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4B07" w:rsidRPr="00ED4CBD" w:rsidRDefault="00F704BF">
      <w:pPr>
        <w:pStyle w:val="Body"/>
        <w:jc w:val="center"/>
        <w:rPr>
          <w:rFonts w:ascii="Tahoma" w:eastAsia="Calibri" w:hAnsi="Tahoma" w:cs="Tahoma"/>
          <w:b/>
          <w:bCs/>
          <w:sz w:val="48"/>
          <w:szCs w:val="48"/>
        </w:rPr>
      </w:pPr>
      <w:r w:rsidRPr="00ED4CBD">
        <w:rPr>
          <w:rFonts w:ascii="Tahoma" w:hAnsi="Tahoma" w:cs="Tahoma"/>
          <w:b/>
          <w:bCs/>
          <w:sz w:val="48"/>
          <w:szCs w:val="48"/>
          <w:lang w:val="en-US"/>
        </w:rPr>
        <w:t>EMPLOYEE FEEDBACK TEMPLATE</w:t>
      </w:r>
    </w:p>
    <w:p w:rsidR="00664B07" w:rsidRPr="00ED4CBD" w:rsidRDefault="00664B07">
      <w:pPr>
        <w:pStyle w:val="Body"/>
        <w:rPr>
          <w:rFonts w:ascii="Tahoma" w:eastAsia="Calibri" w:hAnsi="Tahoma" w:cs="Tahoma"/>
          <w:shd w:val="clear" w:color="auto" w:fill="FFF2CC"/>
        </w:rPr>
      </w:pPr>
    </w:p>
    <w:p w:rsidR="00ED4CBD" w:rsidRPr="00ED4CBD" w:rsidRDefault="00ED4CBD">
      <w:pPr>
        <w:pStyle w:val="Body"/>
        <w:rPr>
          <w:rFonts w:ascii="Tahoma" w:eastAsia="Calibri" w:hAnsi="Tahoma" w:cs="Tahoma"/>
          <w:shd w:val="clear" w:color="auto" w:fill="FFD966"/>
        </w:rPr>
      </w:pPr>
      <w:r>
        <w:rPr>
          <w:rFonts w:ascii="Tahoma" w:hAnsi="Tahoma" w:cs="Tahoma"/>
        </w:rPr>
        <w:t>DATE EVALUATED: &lt;</w:t>
      </w:r>
      <w:r w:rsidRPr="00ED4CBD">
        <w:rPr>
          <w:rFonts w:ascii="Tahoma" w:hAnsi="Tahoma" w:cs="Tahoma"/>
          <w:highlight w:val="yellow"/>
        </w:rPr>
        <w:t>DATE</w:t>
      </w:r>
      <w:r>
        <w:rPr>
          <w:rFonts w:ascii="Tahoma" w:hAnsi="Tahoma" w:cs="Tahoma"/>
        </w:rPr>
        <w:t>&gt;</w:t>
      </w:r>
    </w:p>
    <w:p w:rsidR="00664B07" w:rsidRPr="00ED4CBD" w:rsidRDefault="00ED4CBD">
      <w:pPr>
        <w:pStyle w:val="Body"/>
        <w:rPr>
          <w:rFonts w:ascii="Tahoma" w:eastAsia="Calibri" w:hAnsi="Tahoma" w:cs="Tahoma"/>
          <w:shd w:val="clear" w:color="auto" w:fill="FFD966"/>
        </w:rPr>
      </w:pPr>
      <w:r>
        <w:rPr>
          <w:rFonts w:ascii="Tahoma" w:hAnsi="Tahoma" w:cs="Tahoma"/>
          <w:lang w:val="en-US"/>
        </w:rPr>
        <w:t>EMPLOYEE NAME: &lt;</w:t>
      </w:r>
      <w:r w:rsidRPr="00ED4CBD">
        <w:rPr>
          <w:rFonts w:ascii="Tahoma" w:hAnsi="Tahoma" w:cs="Tahoma"/>
          <w:highlight w:val="yellow"/>
          <w:lang w:val="en-US"/>
        </w:rPr>
        <w:t>NAME</w:t>
      </w:r>
      <w:r>
        <w:rPr>
          <w:rFonts w:ascii="Tahoma" w:hAnsi="Tahoma" w:cs="Tahoma"/>
          <w:lang w:val="en-US"/>
        </w:rPr>
        <w:t>&gt;</w:t>
      </w:r>
    </w:p>
    <w:p w:rsidR="00664B07" w:rsidRDefault="00ED4CBD">
      <w:pPr>
        <w:pStyle w:val="Body"/>
        <w:rPr>
          <w:rFonts w:ascii="Tahoma" w:hAnsi="Tahoma" w:cs="Tahoma"/>
          <w:lang w:val="en-US"/>
        </w:rPr>
      </w:pPr>
      <w:r>
        <w:rPr>
          <w:rFonts w:ascii="Tahoma" w:hAnsi="Tahoma" w:cs="Tahoma"/>
          <w:lang w:val="en-US"/>
        </w:rPr>
        <w:t>EMPLOYEE-ID NO.: &lt;</w:t>
      </w:r>
      <w:r w:rsidRPr="00ED4CBD">
        <w:rPr>
          <w:rFonts w:ascii="Tahoma" w:hAnsi="Tahoma" w:cs="Tahoma"/>
          <w:highlight w:val="yellow"/>
          <w:lang w:val="en-US"/>
        </w:rPr>
        <w:t>ID NO</w:t>
      </w:r>
      <w:r>
        <w:rPr>
          <w:rFonts w:ascii="Tahoma" w:hAnsi="Tahoma" w:cs="Tahoma"/>
          <w:lang w:val="en-US"/>
        </w:rPr>
        <w:t>.&gt;</w:t>
      </w:r>
    </w:p>
    <w:p w:rsidR="00ED4CBD" w:rsidRPr="00ED4CBD" w:rsidRDefault="00ED4CBD">
      <w:pPr>
        <w:pStyle w:val="Body"/>
        <w:rPr>
          <w:rFonts w:ascii="Tahoma" w:eastAsia="Calibri" w:hAnsi="Tahoma" w:cs="Tahoma"/>
          <w:shd w:val="clear" w:color="auto" w:fill="FFD966"/>
        </w:rPr>
      </w:pPr>
      <w:r>
        <w:rPr>
          <w:rFonts w:ascii="Tahoma" w:hAnsi="Tahoma" w:cs="Tahoma"/>
          <w:lang w:val="en-US"/>
        </w:rPr>
        <w:t>DESIGNATION: &lt;</w:t>
      </w:r>
      <w:r w:rsidRPr="00ED4CBD">
        <w:rPr>
          <w:rFonts w:ascii="Tahoma" w:hAnsi="Tahoma" w:cs="Tahoma"/>
          <w:highlight w:val="yellow"/>
          <w:lang w:val="en-US"/>
        </w:rPr>
        <w:t>DESIGATION</w:t>
      </w:r>
      <w:r>
        <w:rPr>
          <w:rFonts w:ascii="Tahoma" w:hAnsi="Tahoma" w:cs="Tahoma"/>
          <w:lang w:val="en-US"/>
        </w:rPr>
        <w:t>&gt;</w:t>
      </w:r>
    </w:p>
    <w:p w:rsidR="00664B07" w:rsidRPr="00ED4CBD" w:rsidRDefault="00ED4CBD">
      <w:pPr>
        <w:pStyle w:val="Body"/>
        <w:rPr>
          <w:rFonts w:ascii="Tahoma" w:eastAsia="Calibri" w:hAnsi="Tahoma" w:cs="Tahoma"/>
          <w:shd w:val="clear" w:color="auto" w:fill="FFD966"/>
        </w:rPr>
      </w:pPr>
      <w:r>
        <w:rPr>
          <w:rFonts w:ascii="Tahoma" w:hAnsi="Tahoma" w:cs="Tahoma"/>
          <w:lang w:val="de-DE"/>
        </w:rPr>
        <w:t>BUSINESS UNIT: &lt;</w:t>
      </w:r>
      <w:r w:rsidRPr="00ED4CBD">
        <w:rPr>
          <w:rFonts w:ascii="Tahoma" w:hAnsi="Tahoma" w:cs="Tahoma"/>
          <w:highlight w:val="yellow"/>
          <w:lang w:val="de-DE"/>
        </w:rPr>
        <w:t>DEPARTMENT</w:t>
      </w:r>
      <w:r>
        <w:rPr>
          <w:rFonts w:ascii="Tahoma" w:hAnsi="Tahoma" w:cs="Tahoma"/>
          <w:lang w:val="de-DE"/>
        </w:rPr>
        <w:t>&gt;</w:t>
      </w:r>
    </w:p>
    <w:p w:rsidR="00664B07" w:rsidRPr="00ED4CBD" w:rsidRDefault="00664B07">
      <w:pPr>
        <w:pStyle w:val="Body"/>
        <w:rPr>
          <w:rFonts w:ascii="Tahoma" w:eastAsia="Calibri" w:hAnsi="Tahoma" w:cs="Tahoma"/>
        </w:rPr>
      </w:pPr>
    </w:p>
    <w:p w:rsidR="00664B07" w:rsidRPr="00ED4CBD" w:rsidRDefault="00F704BF">
      <w:pPr>
        <w:pStyle w:val="Body"/>
        <w:rPr>
          <w:rFonts w:ascii="Tahoma" w:eastAsia="Calibri" w:hAnsi="Tahoma" w:cs="Tahoma"/>
        </w:rPr>
      </w:pPr>
      <w:r w:rsidRPr="00ED4CBD">
        <w:rPr>
          <w:rFonts w:ascii="Tahoma" w:hAnsi="Tahoma" w:cs="Tahoma"/>
          <w:b/>
          <w:bCs/>
          <w:i/>
          <w:iCs/>
          <w:lang w:val="en-US"/>
        </w:rPr>
        <w:t>*Rate the employee by putting a check (</w:t>
      </w:r>
      <w:r w:rsidRPr="00ED4CBD">
        <w:rPr>
          <w:rFonts w:ascii="MS UI Gothic" w:eastAsia="MS UI Gothic" w:hAnsi="MS UI Gothic" w:cs="MS UI Gothic" w:hint="eastAsia"/>
          <w:lang w:val="en-US"/>
        </w:rPr>
        <w:t>✔</w:t>
      </w:r>
      <w:r w:rsidRPr="00ED4CBD">
        <w:rPr>
          <w:rFonts w:ascii="Tahoma" w:hAnsi="Tahoma" w:cs="Tahoma"/>
          <w:b/>
          <w:bCs/>
          <w:i/>
          <w:iCs/>
          <w:lang w:val="en-US"/>
        </w:rPr>
        <w:t xml:space="preserve">) mark under the corresponding scale below. </w:t>
      </w:r>
    </w:p>
    <w:p w:rsidR="00664B07" w:rsidRPr="00ED4CBD" w:rsidRDefault="00664B07">
      <w:pPr>
        <w:pStyle w:val="Body"/>
        <w:rPr>
          <w:rFonts w:ascii="Tahoma" w:eastAsia="Calibri" w:hAnsi="Tahoma" w:cs="Tahoma"/>
        </w:rPr>
      </w:pPr>
    </w:p>
    <w:tbl>
      <w:tblPr>
        <w:tblW w:w="9020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219"/>
        <w:gridCol w:w="1101"/>
        <w:gridCol w:w="1094"/>
        <w:gridCol w:w="1394"/>
        <w:gridCol w:w="1109"/>
        <w:gridCol w:w="1103"/>
      </w:tblGrid>
      <w:tr w:rsidR="00664B07" w:rsidRPr="00ED4CBD" w:rsidTr="00504968">
        <w:trPr>
          <w:trHeight w:val="267"/>
          <w:jc w:val="center"/>
        </w:trPr>
        <w:tc>
          <w:tcPr>
            <w:tcW w:w="3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3D85C6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64B07" w:rsidRPr="00ED4CBD" w:rsidRDefault="00F704BF">
            <w:pPr>
              <w:pStyle w:val="Body"/>
              <w:widowControl w:val="0"/>
              <w:jc w:val="center"/>
              <w:rPr>
                <w:rFonts w:ascii="Tahoma" w:hAnsi="Tahoma" w:cs="Tahoma"/>
              </w:rPr>
            </w:pPr>
            <w:r w:rsidRPr="00ED4CBD">
              <w:rPr>
                <w:rFonts w:ascii="Tahoma" w:hAnsi="Tahoma" w:cs="Tahoma"/>
                <w:b/>
                <w:bCs/>
                <w:szCs w:val="24"/>
                <w:lang w:val="en-US"/>
              </w:rPr>
              <w:t>EVALUATION ITEM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3D85C6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64B07" w:rsidRPr="00ED4CBD" w:rsidRDefault="00F704BF">
            <w:pPr>
              <w:pStyle w:val="Body"/>
              <w:widowControl w:val="0"/>
              <w:jc w:val="center"/>
              <w:rPr>
                <w:rFonts w:ascii="Tahoma" w:hAnsi="Tahoma" w:cs="Tahoma"/>
              </w:rPr>
            </w:pPr>
            <w:r w:rsidRPr="00ED4CBD">
              <w:rPr>
                <w:rFonts w:ascii="Tahoma" w:hAnsi="Tahoma" w:cs="Tahoma"/>
                <w:b/>
                <w:bCs/>
                <w:szCs w:val="24"/>
                <w:lang w:val="en-US"/>
              </w:rPr>
              <w:t>Always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3D85C6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64B07" w:rsidRPr="00ED4CBD" w:rsidRDefault="00F704BF">
            <w:pPr>
              <w:pStyle w:val="Body"/>
              <w:widowControl w:val="0"/>
              <w:jc w:val="center"/>
              <w:rPr>
                <w:rFonts w:ascii="Tahoma" w:hAnsi="Tahoma" w:cs="Tahoma"/>
              </w:rPr>
            </w:pPr>
            <w:r w:rsidRPr="00ED4CBD">
              <w:rPr>
                <w:rFonts w:ascii="Tahoma" w:hAnsi="Tahoma" w:cs="Tahoma"/>
                <w:b/>
                <w:bCs/>
                <w:szCs w:val="24"/>
                <w:lang w:val="en-US"/>
              </w:rPr>
              <w:t>Often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3D85C6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64B07" w:rsidRPr="00ED4CBD" w:rsidRDefault="00F704BF">
            <w:pPr>
              <w:pStyle w:val="Body"/>
              <w:widowControl w:val="0"/>
              <w:jc w:val="center"/>
              <w:rPr>
                <w:rFonts w:ascii="Tahoma" w:hAnsi="Tahoma" w:cs="Tahoma"/>
              </w:rPr>
            </w:pPr>
            <w:r w:rsidRPr="00ED4CBD">
              <w:rPr>
                <w:rFonts w:ascii="Tahoma" w:hAnsi="Tahoma" w:cs="Tahoma"/>
                <w:b/>
                <w:bCs/>
                <w:szCs w:val="24"/>
                <w:lang w:val="en-US"/>
              </w:rPr>
              <w:t>Sometimes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3D85C6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64B07" w:rsidRPr="00ED4CBD" w:rsidRDefault="00F704BF">
            <w:pPr>
              <w:pStyle w:val="Body"/>
              <w:widowControl w:val="0"/>
              <w:jc w:val="center"/>
              <w:rPr>
                <w:rFonts w:ascii="Tahoma" w:hAnsi="Tahoma" w:cs="Tahoma"/>
              </w:rPr>
            </w:pPr>
            <w:r w:rsidRPr="00ED4CBD">
              <w:rPr>
                <w:rFonts w:ascii="Tahoma" w:hAnsi="Tahoma" w:cs="Tahoma"/>
                <w:b/>
                <w:bCs/>
                <w:szCs w:val="24"/>
                <w:lang w:val="en-US"/>
              </w:rPr>
              <w:t>Rarely</w:t>
            </w: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3D85C6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64B07" w:rsidRPr="00ED4CBD" w:rsidRDefault="00F704BF">
            <w:pPr>
              <w:pStyle w:val="Body"/>
              <w:widowControl w:val="0"/>
              <w:jc w:val="center"/>
              <w:rPr>
                <w:rFonts w:ascii="Tahoma" w:hAnsi="Tahoma" w:cs="Tahoma"/>
              </w:rPr>
            </w:pPr>
            <w:r w:rsidRPr="00ED4CBD">
              <w:rPr>
                <w:rFonts w:ascii="Tahoma" w:hAnsi="Tahoma" w:cs="Tahoma"/>
                <w:b/>
                <w:bCs/>
                <w:szCs w:val="24"/>
                <w:lang w:val="en-US"/>
              </w:rPr>
              <w:t>Never</w:t>
            </w:r>
          </w:p>
        </w:tc>
      </w:tr>
      <w:tr w:rsidR="00664B07" w:rsidRPr="00ED4CBD">
        <w:trPr>
          <w:trHeight w:val="318"/>
          <w:jc w:val="center"/>
        </w:trPr>
        <w:tc>
          <w:tcPr>
            <w:tcW w:w="902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9DAF8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64B07" w:rsidRPr="00ED4CBD" w:rsidRDefault="00F704BF">
            <w:pPr>
              <w:pStyle w:val="Body"/>
              <w:widowControl w:val="0"/>
              <w:rPr>
                <w:rFonts w:ascii="Tahoma" w:hAnsi="Tahoma" w:cs="Tahoma"/>
              </w:rPr>
            </w:pPr>
            <w:r w:rsidRPr="00ED4CBD">
              <w:rPr>
                <w:rFonts w:ascii="Tahoma" w:hAnsi="Tahoma" w:cs="Tahoma"/>
                <w:b/>
                <w:bCs/>
                <w:sz w:val="28"/>
                <w:szCs w:val="28"/>
                <w:lang w:val="en-US"/>
              </w:rPr>
              <w:t>SCOPE OF WORK</w:t>
            </w:r>
          </w:p>
        </w:tc>
      </w:tr>
      <w:tr w:rsidR="00664B07" w:rsidRPr="00ED4CBD" w:rsidTr="00504968">
        <w:trPr>
          <w:trHeight w:val="528"/>
          <w:jc w:val="center"/>
        </w:trPr>
        <w:tc>
          <w:tcPr>
            <w:tcW w:w="3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64B07" w:rsidRPr="00ED4CBD" w:rsidRDefault="00F704BF">
            <w:pPr>
              <w:pStyle w:val="Body"/>
              <w:widowControl w:val="0"/>
              <w:rPr>
                <w:rFonts w:ascii="Tahoma" w:hAnsi="Tahoma" w:cs="Tahoma"/>
              </w:rPr>
            </w:pPr>
            <w:r w:rsidRPr="00ED4CBD">
              <w:rPr>
                <w:rFonts w:ascii="Tahoma" w:hAnsi="Tahoma" w:cs="Tahoma"/>
                <w:sz w:val="20"/>
                <w:szCs w:val="20"/>
                <w:lang w:val="en-US"/>
              </w:rPr>
              <w:t>1. Demonstrates familiarity with the line of work.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64B07" w:rsidRPr="00ED4CBD" w:rsidRDefault="00664B07">
            <w:pPr>
              <w:rPr>
                <w:rFonts w:ascii="Tahoma" w:hAnsi="Tahoma" w:cs="Tahoma"/>
              </w:rPr>
            </w:pP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64B07" w:rsidRPr="00ED4CBD" w:rsidRDefault="00664B07">
            <w:pPr>
              <w:rPr>
                <w:rFonts w:ascii="Tahoma" w:hAnsi="Tahoma" w:cs="Tahoma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64B07" w:rsidRPr="00ED4CBD" w:rsidRDefault="00664B07">
            <w:pPr>
              <w:rPr>
                <w:rFonts w:ascii="Tahoma" w:hAnsi="Tahoma" w:cs="Tahoma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64B07" w:rsidRPr="00ED4CBD" w:rsidRDefault="00664B07">
            <w:pPr>
              <w:rPr>
                <w:rFonts w:ascii="Tahoma" w:hAnsi="Tahoma" w:cs="Tahoma"/>
              </w:rPr>
            </w:pP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64B07" w:rsidRPr="00ED4CBD" w:rsidRDefault="00664B07">
            <w:pPr>
              <w:rPr>
                <w:rFonts w:ascii="Tahoma" w:hAnsi="Tahoma" w:cs="Tahoma"/>
              </w:rPr>
            </w:pPr>
          </w:p>
        </w:tc>
      </w:tr>
      <w:tr w:rsidR="00664B07" w:rsidRPr="00ED4CBD" w:rsidTr="00504968">
        <w:trPr>
          <w:trHeight w:val="236"/>
          <w:jc w:val="center"/>
        </w:trPr>
        <w:tc>
          <w:tcPr>
            <w:tcW w:w="3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64B07" w:rsidRPr="00ED4CBD" w:rsidRDefault="00F704BF">
            <w:pPr>
              <w:pStyle w:val="Body"/>
              <w:widowControl w:val="0"/>
              <w:rPr>
                <w:rFonts w:ascii="Tahoma" w:hAnsi="Tahoma" w:cs="Tahoma"/>
              </w:rPr>
            </w:pPr>
            <w:r w:rsidRPr="00ED4CBD">
              <w:rPr>
                <w:rFonts w:ascii="Tahoma" w:hAnsi="Tahoma" w:cs="Tahoma"/>
                <w:sz w:val="20"/>
                <w:szCs w:val="20"/>
                <w:lang w:val="en-US"/>
              </w:rPr>
              <w:t>2. Works without supervision.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64B07" w:rsidRPr="00ED4CBD" w:rsidRDefault="00664B07">
            <w:pPr>
              <w:rPr>
                <w:rFonts w:ascii="Tahoma" w:hAnsi="Tahoma" w:cs="Tahoma"/>
              </w:rPr>
            </w:pP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64B07" w:rsidRPr="00ED4CBD" w:rsidRDefault="00664B07">
            <w:pPr>
              <w:rPr>
                <w:rFonts w:ascii="Tahoma" w:hAnsi="Tahoma" w:cs="Tahoma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64B07" w:rsidRPr="00ED4CBD" w:rsidRDefault="00664B07">
            <w:pPr>
              <w:rPr>
                <w:rFonts w:ascii="Tahoma" w:hAnsi="Tahoma" w:cs="Tahoma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64B07" w:rsidRPr="00ED4CBD" w:rsidRDefault="00664B07">
            <w:pPr>
              <w:rPr>
                <w:rFonts w:ascii="Tahoma" w:hAnsi="Tahoma" w:cs="Tahoma"/>
              </w:rPr>
            </w:pP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64B07" w:rsidRPr="00ED4CBD" w:rsidRDefault="00664B07">
            <w:pPr>
              <w:rPr>
                <w:rFonts w:ascii="Tahoma" w:hAnsi="Tahoma" w:cs="Tahoma"/>
              </w:rPr>
            </w:pPr>
          </w:p>
        </w:tc>
      </w:tr>
      <w:tr w:rsidR="00664B07" w:rsidRPr="00ED4CBD" w:rsidTr="00504968">
        <w:trPr>
          <w:trHeight w:val="236"/>
          <w:jc w:val="center"/>
        </w:trPr>
        <w:tc>
          <w:tcPr>
            <w:tcW w:w="3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64B07" w:rsidRPr="00ED4CBD" w:rsidRDefault="00F704BF">
            <w:pPr>
              <w:pStyle w:val="Body"/>
              <w:widowControl w:val="0"/>
              <w:rPr>
                <w:rFonts w:ascii="Tahoma" w:hAnsi="Tahoma" w:cs="Tahoma"/>
              </w:rPr>
            </w:pPr>
            <w:r w:rsidRPr="00ED4CBD">
              <w:rPr>
                <w:rFonts w:ascii="Tahoma" w:hAnsi="Tahoma" w:cs="Tahoma"/>
                <w:sz w:val="20"/>
                <w:szCs w:val="20"/>
                <w:lang w:val="en-US"/>
              </w:rPr>
              <w:t>3. Strives for efficiency at all times.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64B07" w:rsidRPr="00ED4CBD" w:rsidRDefault="00664B07">
            <w:pPr>
              <w:rPr>
                <w:rFonts w:ascii="Tahoma" w:hAnsi="Tahoma" w:cs="Tahoma"/>
              </w:rPr>
            </w:pP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64B07" w:rsidRPr="00ED4CBD" w:rsidRDefault="00664B07">
            <w:pPr>
              <w:rPr>
                <w:rFonts w:ascii="Tahoma" w:hAnsi="Tahoma" w:cs="Tahoma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64B07" w:rsidRPr="00ED4CBD" w:rsidRDefault="00664B07">
            <w:pPr>
              <w:rPr>
                <w:rFonts w:ascii="Tahoma" w:hAnsi="Tahoma" w:cs="Tahoma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64B07" w:rsidRPr="00ED4CBD" w:rsidRDefault="00664B07">
            <w:pPr>
              <w:rPr>
                <w:rFonts w:ascii="Tahoma" w:hAnsi="Tahoma" w:cs="Tahoma"/>
              </w:rPr>
            </w:pP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64B07" w:rsidRPr="00ED4CBD" w:rsidRDefault="00664B07">
            <w:pPr>
              <w:rPr>
                <w:rFonts w:ascii="Tahoma" w:hAnsi="Tahoma" w:cs="Tahoma"/>
              </w:rPr>
            </w:pPr>
          </w:p>
        </w:tc>
      </w:tr>
      <w:tr w:rsidR="00664B07" w:rsidRPr="00ED4CBD" w:rsidTr="00504968">
        <w:trPr>
          <w:trHeight w:val="528"/>
          <w:jc w:val="center"/>
        </w:trPr>
        <w:tc>
          <w:tcPr>
            <w:tcW w:w="3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64B07" w:rsidRPr="00ED4CBD" w:rsidRDefault="00F704BF">
            <w:pPr>
              <w:pStyle w:val="Body"/>
              <w:widowControl w:val="0"/>
              <w:rPr>
                <w:rFonts w:ascii="Tahoma" w:hAnsi="Tahoma" w:cs="Tahoma"/>
              </w:rPr>
            </w:pPr>
            <w:r w:rsidRPr="00ED4CBD">
              <w:rPr>
                <w:rFonts w:ascii="Tahoma" w:hAnsi="Tahoma" w:cs="Tahoma"/>
                <w:sz w:val="20"/>
                <w:szCs w:val="20"/>
                <w:lang w:val="en-US"/>
              </w:rPr>
              <w:t>4. Is professional towards colleagues and immediate heads.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64B07" w:rsidRPr="00ED4CBD" w:rsidRDefault="00664B07">
            <w:pPr>
              <w:rPr>
                <w:rFonts w:ascii="Tahoma" w:hAnsi="Tahoma" w:cs="Tahoma"/>
              </w:rPr>
            </w:pP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64B07" w:rsidRPr="00ED4CBD" w:rsidRDefault="00664B07">
            <w:pPr>
              <w:rPr>
                <w:rFonts w:ascii="Tahoma" w:hAnsi="Tahoma" w:cs="Tahoma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64B07" w:rsidRPr="00ED4CBD" w:rsidRDefault="00664B07">
            <w:pPr>
              <w:rPr>
                <w:rFonts w:ascii="Tahoma" w:hAnsi="Tahoma" w:cs="Tahoma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64B07" w:rsidRPr="00ED4CBD" w:rsidRDefault="00664B07">
            <w:pPr>
              <w:rPr>
                <w:rFonts w:ascii="Tahoma" w:hAnsi="Tahoma" w:cs="Tahoma"/>
              </w:rPr>
            </w:pP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64B07" w:rsidRPr="00ED4CBD" w:rsidRDefault="00664B07">
            <w:pPr>
              <w:rPr>
                <w:rFonts w:ascii="Tahoma" w:hAnsi="Tahoma" w:cs="Tahoma"/>
              </w:rPr>
            </w:pPr>
          </w:p>
        </w:tc>
      </w:tr>
      <w:tr w:rsidR="00664B07" w:rsidRPr="00ED4CBD" w:rsidTr="00504968">
        <w:trPr>
          <w:trHeight w:val="528"/>
          <w:jc w:val="center"/>
        </w:trPr>
        <w:tc>
          <w:tcPr>
            <w:tcW w:w="3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64B07" w:rsidRPr="00ED4CBD" w:rsidRDefault="00F704BF">
            <w:pPr>
              <w:pStyle w:val="Body"/>
              <w:widowControl w:val="0"/>
              <w:rPr>
                <w:rFonts w:ascii="Tahoma" w:hAnsi="Tahoma" w:cs="Tahoma"/>
              </w:rPr>
            </w:pPr>
            <w:r w:rsidRPr="00ED4CBD">
              <w:rPr>
                <w:rFonts w:ascii="Tahoma" w:hAnsi="Tahoma" w:cs="Tahoma"/>
                <w:sz w:val="20"/>
                <w:szCs w:val="20"/>
                <w:lang w:val="en-US"/>
              </w:rPr>
              <w:t>5. Shows reliability when assigned a task.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64B07" w:rsidRPr="00ED4CBD" w:rsidRDefault="00664B07">
            <w:pPr>
              <w:rPr>
                <w:rFonts w:ascii="Tahoma" w:hAnsi="Tahoma" w:cs="Tahoma"/>
              </w:rPr>
            </w:pP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64B07" w:rsidRPr="00ED4CBD" w:rsidRDefault="00664B07">
            <w:pPr>
              <w:rPr>
                <w:rFonts w:ascii="Tahoma" w:hAnsi="Tahoma" w:cs="Tahoma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64B07" w:rsidRPr="00ED4CBD" w:rsidRDefault="00664B07">
            <w:pPr>
              <w:rPr>
                <w:rFonts w:ascii="Tahoma" w:hAnsi="Tahoma" w:cs="Tahoma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64B07" w:rsidRPr="00ED4CBD" w:rsidRDefault="00664B07">
            <w:pPr>
              <w:rPr>
                <w:rFonts w:ascii="Tahoma" w:hAnsi="Tahoma" w:cs="Tahoma"/>
              </w:rPr>
            </w:pP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64B07" w:rsidRPr="00ED4CBD" w:rsidRDefault="00664B07">
            <w:pPr>
              <w:rPr>
                <w:rFonts w:ascii="Tahoma" w:hAnsi="Tahoma" w:cs="Tahoma"/>
              </w:rPr>
            </w:pPr>
          </w:p>
        </w:tc>
      </w:tr>
      <w:tr w:rsidR="00664B07" w:rsidRPr="00ED4CBD" w:rsidTr="00504968">
        <w:trPr>
          <w:trHeight w:val="236"/>
          <w:jc w:val="center"/>
        </w:trPr>
        <w:tc>
          <w:tcPr>
            <w:tcW w:w="3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64B07" w:rsidRPr="00ED4CBD" w:rsidRDefault="00F704BF">
            <w:pPr>
              <w:pStyle w:val="Body"/>
              <w:widowControl w:val="0"/>
              <w:rPr>
                <w:rFonts w:ascii="Tahoma" w:hAnsi="Tahoma" w:cs="Tahoma"/>
              </w:rPr>
            </w:pPr>
            <w:r w:rsidRPr="00ED4CBD">
              <w:rPr>
                <w:rFonts w:ascii="Tahoma" w:hAnsi="Tahoma" w:cs="Tahoma"/>
                <w:sz w:val="20"/>
                <w:szCs w:val="20"/>
                <w:lang w:val="en-US"/>
              </w:rPr>
              <w:t>6. Makes sound judgment.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64B07" w:rsidRPr="00ED4CBD" w:rsidRDefault="00664B07">
            <w:pPr>
              <w:rPr>
                <w:rFonts w:ascii="Tahoma" w:hAnsi="Tahoma" w:cs="Tahoma"/>
              </w:rPr>
            </w:pP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64B07" w:rsidRPr="00ED4CBD" w:rsidRDefault="00664B07">
            <w:pPr>
              <w:rPr>
                <w:rFonts w:ascii="Tahoma" w:hAnsi="Tahoma" w:cs="Tahoma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64B07" w:rsidRPr="00ED4CBD" w:rsidRDefault="00664B07">
            <w:pPr>
              <w:rPr>
                <w:rFonts w:ascii="Tahoma" w:hAnsi="Tahoma" w:cs="Tahoma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64B07" w:rsidRPr="00ED4CBD" w:rsidRDefault="00664B07">
            <w:pPr>
              <w:rPr>
                <w:rFonts w:ascii="Tahoma" w:hAnsi="Tahoma" w:cs="Tahoma"/>
              </w:rPr>
            </w:pP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64B07" w:rsidRPr="00ED4CBD" w:rsidRDefault="00664B07">
            <w:pPr>
              <w:rPr>
                <w:rFonts w:ascii="Tahoma" w:hAnsi="Tahoma" w:cs="Tahoma"/>
              </w:rPr>
            </w:pPr>
          </w:p>
        </w:tc>
      </w:tr>
      <w:tr w:rsidR="00664B07" w:rsidRPr="00ED4CBD">
        <w:trPr>
          <w:trHeight w:val="318"/>
          <w:jc w:val="center"/>
        </w:trPr>
        <w:tc>
          <w:tcPr>
            <w:tcW w:w="902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9DAF8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64B07" w:rsidRPr="00ED4CBD" w:rsidRDefault="00F704BF">
            <w:pPr>
              <w:pStyle w:val="Body"/>
              <w:widowControl w:val="0"/>
              <w:rPr>
                <w:rFonts w:ascii="Tahoma" w:hAnsi="Tahoma" w:cs="Tahoma"/>
              </w:rPr>
            </w:pPr>
            <w:r w:rsidRPr="00ED4CBD">
              <w:rPr>
                <w:rFonts w:ascii="Tahoma" w:hAnsi="Tahoma" w:cs="Tahoma"/>
                <w:b/>
                <w:bCs/>
                <w:sz w:val="28"/>
                <w:szCs w:val="28"/>
                <w:lang w:val="en-US"/>
              </w:rPr>
              <w:t>ATTENDANCE</w:t>
            </w:r>
          </w:p>
        </w:tc>
      </w:tr>
      <w:tr w:rsidR="00664B07" w:rsidRPr="00ED4CBD" w:rsidTr="00504968">
        <w:trPr>
          <w:trHeight w:val="236"/>
          <w:jc w:val="center"/>
        </w:trPr>
        <w:tc>
          <w:tcPr>
            <w:tcW w:w="3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64B07" w:rsidRPr="00ED4CBD" w:rsidRDefault="00F704BF">
            <w:pPr>
              <w:pStyle w:val="Body"/>
              <w:widowControl w:val="0"/>
              <w:rPr>
                <w:rFonts w:ascii="Tahoma" w:hAnsi="Tahoma" w:cs="Tahoma"/>
              </w:rPr>
            </w:pPr>
            <w:r w:rsidRPr="00ED4CBD">
              <w:rPr>
                <w:rFonts w:ascii="Tahoma" w:hAnsi="Tahoma" w:cs="Tahoma"/>
                <w:sz w:val="20"/>
                <w:szCs w:val="20"/>
                <w:lang w:val="en-US"/>
              </w:rPr>
              <w:t>1. Attends work on time.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64B07" w:rsidRPr="00ED4CBD" w:rsidRDefault="00664B07">
            <w:pPr>
              <w:rPr>
                <w:rFonts w:ascii="Tahoma" w:hAnsi="Tahoma" w:cs="Tahoma"/>
              </w:rPr>
            </w:pP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64B07" w:rsidRPr="00ED4CBD" w:rsidRDefault="00664B07">
            <w:pPr>
              <w:rPr>
                <w:rFonts w:ascii="Tahoma" w:hAnsi="Tahoma" w:cs="Tahoma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64B07" w:rsidRPr="00ED4CBD" w:rsidRDefault="00664B07">
            <w:pPr>
              <w:rPr>
                <w:rFonts w:ascii="Tahoma" w:hAnsi="Tahoma" w:cs="Tahoma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64B07" w:rsidRPr="00ED4CBD" w:rsidRDefault="00664B07">
            <w:pPr>
              <w:rPr>
                <w:rFonts w:ascii="Tahoma" w:hAnsi="Tahoma" w:cs="Tahoma"/>
              </w:rPr>
            </w:pP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64B07" w:rsidRPr="00ED4CBD" w:rsidRDefault="00664B07">
            <w:pPr>
              <w:rPr>
                <w:rFonts w:ascii="Tahoma" w:hAnsi="Tahoma" w:cs="Tahoma"/>
              </w:rPr>
            </w:pPr>
          </w:p>
        </w:tc>
      </w:tr>
      <w:tr w:rsidR="00664B07" w:rsidRPr="00ED4CBD" w:rsidTr="00504968">
        <w:trPr>
          <w:trHeight w:val="821"/>
          <w:jc w:val="center"/>
        </w:trPr>
        <w:tc>
          <w:tcPr>
            <w:tcW w:w="3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64B07" w:rsidRPr="00ED4CBD" w:rsidRDefault="00F704BF">
            <w:pPr>
              <w:pStyle w:val="Body"/>
              <w:widowControl w:val="0"/>
              <w:rPr>
                <w:rFonts w:ascii="Tahoma" w:hAnsi="Tahoma" w:cs="Tahoma"/>
              </w:rPr>
            </w:pPr>
            <w:r w:rsidRPr="00ED4CBD">
              <w:rPr>
                <w:rFonts w:ascii="Tahoma" w:hAnsi="Tahoma" w:cs="Tahoma"/>
                <w:sz w:val="20"/>
                <w:szCs w:val="20"/>
                <w:lang w:val="en-US"/>
              </w:rPr>
              <w:t>2. Makes use of leave forms, under time and overtime forms appropriately.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64B07" w:rsidRPr="00ED4CBD" w:rsidRDefault="00664B07">
            <w:pPr>
              <w:rPr>
                <w:rFonts w:ascii="Tahoma" w:hAnsi="Tahoma" w:cs="Tahoma"/>
              </w:rPr>
            </w:pP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64B07" w:rsidRPr="00ED4CBD" w:rsidRDefault="00664B07">
            <w:pPr>
              <w:rPr>
                <w:rFonts w:ascii="Tahoma" w:hAnsi="Tahoma" w:cs="Tahoma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64B07" w:rsidRPr="00ED4CBD" w:rsidRDefault="00664B07">
            <w:pPr>
              <w:rPr>
                <w:rFonts w:ascii="Tahoma" w:hAnsi="Tahoma" w:cs="Tahoma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64B07" w:rsidRPr="00ED4CBD" w:rsidRDefault="00664B07">
            <w:pPr>
              <w:rPr>
                <w:rFonts w:ascii="Tahoma" w:hAnsi="Tahoma" w:cs="Tahoma"/>
              </w:rPr>
            </w:pP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64B07" w:rsidRPr="00ED4CBD" w:rsidRDefault="00664B07">
            <w:pPr>
              <w:rPr>
                <w:rFonts w:ascii="Tahoma" w:hAnsi="Tahoma" w:cs="Tahoma"/>
              </w:rPr>
            </w:pPr>
          </w:p>
        </w:tc>
      </w:tr>
      <w:tr w:rsidR="00664B07" w:rsidRPr="00ED4CBD" w:rsidTr="00504968">
        <w:trPr>
          <w:trHeight w:val="821"/>
          <w:jc w:val="center"/>
        </w:trPr>
        <w:tc>
          <w:tcPr>
            <w:tcW w:w="3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64B07" w:rsidRPr="00ED4CBD" w:rsidRDefault="00F704BF">
            <w:pPr>
              <w:pStyle w:val="Body"/>
              <w:widowControl w:val="0"/>
              <w:rPr>
                <w:rFonts w:ascii="Tahoma" w:hAnsi="Tahoma" w:cs="Tahoma"/>
              </w:rPr>
            </w:pPr>
            <w:r w:rsidRPr="00ED4CBD">
              <w:rPr>
                <w:rFonts w:ascii="Tahoma" w:hAnsi="Tahoma" w:cs="Tahoma"/>
                <w:sz w:val="20"/>
                <w:szCs w:val="20"/>
                <w:lang w:val="en-US"/>
              </w:rPr>
              <w:t>3. Informs immediate head regarding emergencies that need to be attended.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64B07" w:rsidRPr="00ED4CBD" w:rsidRDefault="00664B07">
            <w:pPr>
              <w:rPr>
                <w:rFonts w:ascii="Tahoma" w:hAnsi="Tahoma" w:cs="Tahoma"/>
              </w:rPr>
            </w:pP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64B07" w:rsidRPr="00ED4CBD" w:rsidRDefault="00664B07">
            <w:pPr>
              <w:rPr>
                <w:rFonts w:ascii="Tahoma" w:hAnsi="Tahoma" w:cs="Tahoma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64B07" w:rsidRPr="00ED4CBD" w:rsidRDefault="00664B07">
            <w:pPr>
              <w:rPr>
                <w:rFonts w:ascii="Tahoma" w:hAnsi="Tahoma" w:cs="Tahoma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64B07" w:rsidRPr="00ED4CBD" w:rsidRDefault="00664B07">
            <w:pPr>
              <w:rPr>
                <w:rFonts w:ascii="Tahoma" w:hAnsi="Tahoma" w:cs="Tahoma"/>
              </w:rPr>
            </w:pP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64B07" w:rsidRPr="00ED4CBD" w:rsidRDefault="00664B07">
            <w:pPr>
              <w:rPr>
                <w:rFonts w:ascii="Tahoma" w:hAnsi="Tahoma" w:cs="Tahoma"/>
              </w:rPr>
            </w:pPr>
          </w:p>
        </w:tc>
      </w:tr>
      <w:tr w:rsidR="00664B07" w:rsidRPr="00ED4CBD">
        <w:trPr>
          <w:trHeight w:val="318"/>
          <w:jc w:val="center"/>
        </w:trPr>
        <w:tc>
          <w:tcPr>
            <w:tcW w:w="902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9DAF8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64B07" w:rsidRPr="00ED4CBD" w:rsidRDefault="00F704BF">
            <w:pPr>
              <w:pStyle w:val="Body"/>
              <w:widowControl w:val="0"/>
              <w:rPr>
                <w:rFonts w:ascii="Tahoma" w:hAnsi="Tahoma" w:cs="Tahoma"/>
              </w:rPr>
            </w:pPr>
            <w:r w:rsidRPr="00ED4CBD">
              <w:rPr>
                <w:rFonts w:ascii="Tahoma" w:hAnsi="Tahoma" w:cs="Tahoma"/>
                <w:b/>
                <w:bCs/>
                <w:sz w:val="28"/>
                <w:szCs w:val="28"/>
                <w:lang w:val="en-US"/>
              </w:rPr>
              <w:t>PEER RELATIONSHIP</w:t>
            </w:r>
          </w:p>
        </w:tc>
      </w:tr>
      <w:tr w:rsidR="00664B07" w:rsidRPr="00ED4CBD" w:rsidTr="00504968">
        <w:trPr>
          <w:trHeight w:val="236"/>
          <w:jc w:val="center"/>
        </w:trPr>
        <w:tc>
          <w:tcPr>
            <w:tcW w:w="3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64B07" w:rsidRPr="00ED4CBD" w:rsidRDefault="00F704BF">
            <w:pPr>
              <w:pStyle w:val="Body"/>
              <w:widowControl w:val="0"/>
              <w:rPr>
                <w:rFonts w:ascii="Tahoma" w:hAnsi="Tahoma" w:cs="Tahoma"/>
              </w:rPr>
            </w:pPr>
            <w:r w:rsidRPr="00ED4CBD">
              <w:rPr>
                <w:rFonts w:ascii="Tahoma" w:hAnsi="Tahoma" w:cs="Tahoma"/>
                <w:sz w:val="20"/>
                <w:szCs w:val="20"/>
                <w:lang w:val="en-US"/>
              </w:rPr>
              <w:t>1. Works well with a group.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64B07" w:rsidRPr="00ED4CBD" w:rsidRDefault="00664B07">
            <w:pPr>
              <w:rPr>
                <w:rFonts w:ascii="Tahoma" w:hAnsi="Tahoma" w:cs="Tahoma"/>
              </w:rPr>
            </w:pP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64B07" w:rsidRPr="00ED4CBD" w:rsidRDefault="00664B07">
            <w:pPr>
              <w:rPr>
                <w:rFonts w:ascii="Tahoma" w:hAnsi="Tahoma" w:cs="Tahoma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64B07" w:rsidRPr="00ED4CBD" w:rsidRDefault="00664B07">
            <w:pPr>
              <w:rPr>
                <w:rFonts w:ascii="Tahoma" w:hAnsi="Tahoma" w:cs="Tahoma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64B07" w:rsidRPr="00ED4CBD" w:rsidRDefault="00664B07">
            <w:pPr>
              <w:rPr>
                <w:rFonts w:ascii="Tahoma" w:hAnsi="Tahoma" w:cs="Tahoma"/>
              </w:rPr>
            </w:pP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64B07" w:rsidRPr="00ED4CBD" w:rsidRDefault="00664B07">
            <w:pPr>
              <w:rPr>
                <w:rFonts w:ascii="Tahoma" w:hAnsi="Tahoma" w:cs="Tahoma"/>
              </w:rPr>
            </w:pPr>
          </w:p>
        </w:tc>
      </w:tr>
      <w:tr w:rsidR="00664B07" w:rsidRPr="00ED4CBD" w:rsidTr="00504968">
        <w:trPr>
          <w:trHeight w:val="236"/>
          <w:jc w:val="center"/>
        </w:trPr>
        <w:tc>
          <w:tcPr>
            <w:tcW w:w="3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64B07" w:rsidRPr="00ED4CBD" w:rsidRDefault="00F704BF">
            <w:pPr>
              <w:pStyle w:val="Body"/>
              <w:widowControl w:val="0"/>
              <w:rPr>
                <w:rFonts w:ascii="Tahoma" w:hAnsi="Tahoma" w:cs="Tahoma"/>
              </w:rPr>
            </w:pPr>
            <w:r w:rsidRPr="00ED4CBD">
              <w:rPr>
                <w:rFonts w:ascii="Tahoma" w:hAnsi="Tahoma" w:cs="Tahoma"/>
                <w:sz w:val="20"/>
                <w:szCs w:val="20"/>
                <w:lang w:val="en-US"/>
              </w:rPr>
              <w:t>2. Helps resolve conflicts.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64B07" w:rsidRPr="00ED4CBD" w:rsidRDefault="00664B07">
            <w:pPr>
              <w:rPr>
                <w:rFonts w:ascii="Tahoma" w:hAnsi="Tahoma" w:cs="Tahoma"/>
              </w:rPr>
            </w:pP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64B07" w:rsidRPr="00ED4CBD" w:rsidRDefault="00664B07">
            <w:pPr>
              <w:rPr>
                <w:rFonts w:ascii="Tahoma" w:hAnsi="Tahoma" w:cs="Tahoma"/>
              </w:rPr>
            </w:pP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64B07" w:rsidRPr="00ED4CBD" w:rsidRDefault="00664B07">
            <w:pPr>
              <w:rPr>
                <w:rFonts w:ascii="Tahoma" w:hAnsi="Tahoma" w:cs="Tahoma"/>
              </w:rPr>
            </w:pP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64B07" w:rsidRPr="00ED4CBD" w:rsidRDefault="00664B07">
            <w:pPr>
              <w:rPr>
                <w:rFonts w:ascii="Tahoma" w:hAnsi="Tahoma" w:cs="Tahoma"/>
              </w:rPr>
            </w:pPr>
          </w:p>
        </w:tc>
        <w:tc>
          <w:tcPr>
            <w:tcW w:w="1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64B07" w:rsidRPr="00ED4CBD" w:rsidRDefault="00664B07">
            <w:pPr>
              <w:rPr>
                <w:rFonts w:ascii="Tahoma" w:hAnsi="Tahoma" w:cs="Tahoma"/>
              </w:rPr>
            </w:pPr>
          </w:p>
        </w:tc>
      </w:tr>
    </w:tbl>
    <w:p w:rsidR="00664B07" w:rsidRPr="00ED4CBD" w:rsidRDefault="00664B07">
      <w:pPr>
        <w:pStyle w:val="Heading4"/>
        <w:keepNext w:val="0"/>
        <w:keepLines w:val="0"/>
        <w:spacing w:before="0" w:after="0" w:line="276" w:lineRule="auto"/>
        <w:rPr>
          <w:rFonts w:ascii="Tahoma" w:hAnsi="Tahoma" w:cs="Tahoma"/>
        </w:rPr>
        <w:sectPr w:rsidR="00664B07" w:rsidRPr="00ED4CBD" w:rsidSect="00752E7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0" w:h="16840"/>
          <w:pgMar w:top="1440" w:right="1440" w:bottom="1440" w:left="1440" w:header="720" w:footer="720" w:gutter="0"/>
          <w:pgBorders w:offsetFrom="page">
            <w:top w:val="thinThickThinSmallGap" w:sz="24" w:space="24" w:color="auto"/>
            <w:left w:val="thinThickThinSmallGap" w:sz="24" w:space="24" w:color="auto"/>
            <w:bottom w:val="thinThickThinSmallGap" w:sz="24" w:space="24" w:color="auto"/>
            <w:right w:val="thinThickThinSmallGap" w:sz="24" w:space="24" w:color="auto"/>
          </w:pgBorders>
          <w:pgNumType w:start="1"/>
          <w:cols w:space="720"/>
        </w:sectPr>
      </w:pPr>
    </w:p>
    <w:p w:rsidR="00664B07" w:rsidRDefault="00664B07">
      <w:pPr>
        <w:pStyle w:val="Heading4"/>
        <w:keepNext w:val="0"/>
        <w:keepLines w:val="0"/>
        <w:spacing w:before="0" w:after="0"/>
        <w:rPr>
          <w:rFonts w:ascii="Tahoma" w:hAnsi="Tahoma" w:cs="Tahoma"/>
        </w:rPr>
      </w:pPr>
    </w:p>
    <w:p w:rsidR="00C55FCA" w:rsidRPr="00C55FCA" w:rsidRDefault="00C55FCA" w:rsidP="00C55FCA">
      <w:pPr>
        <w:pStyle w:val="Body"/>
        <w:rPr>
          <w:lang w:val="en-US"/>
        </w:rPr>
      </w:pPr>
      <w:r>
        <w:rPr>
          <w:rStyle w:val="Strong"/>
          <w:color w:val="0E101A"/>
        </w:rPr>
        <w:t>To access full documents visit</w:t>
      </w:r>
      <w:r>
        <w:t>: </w:t>
      </w:r>
      <w:hyperlink r:id="rId13" w:tgtFrame="_blank" w:history="1">
        <w:r>
          <w:rPr>
            <w:rStyle w:val="Hyperlink"/>
            <w:color w:val="4A6EE0"/>
          </w:rPr>
          <w:t>https://www.startuphrtoolkit.com/</w:t>
        </w:r>
      </w:hyperlink>
      <w:bookmarkStart w:id="0" w:name="_GoBack"/>
      <w:bookmarkEnd w:id="0"/>
    </w:p>
    <w:sectPr w:rsidR="00C55FCA" w:rsidRPr="00C55FCA" w:rsidSect="00752E74">
      <w:type w:val="continuous"/>
      <w:pgSz w:w="11900" w:h="16840"/>
      <w:pgMar w:top="1440" w:right="1440" w:bottom="1440" w:left="1440" w:header="720" w:footer="720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046B" w:rsidRDefault="0040046B">
      <w:r>
        <w:separator/>
      </w:r>
    </w:p>
  </w:endnote>
  <w:endnote w:type="continuationSeparator" w:id="0">
    <w:p w:rsidR="0040046B" w:rsidRDefault="004004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5FCA" w:rsidRDefault="00C55FC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5FCA" w:rsidRDefault="00C55FC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5FCA" w:rsidRDefault="00C55F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046B" w:rsidRDefault="0040046B">
      <w:r>
        <w:separator/>
      </w:r>
    </w:p>
  </w:footnote>
  <w:footnote w:type="continuationSeparator" w:id="0">
    <w:p w:rsidR="0040046B" w:rsidRDefault="004004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5FCA" w:rsidRDefault="00C55FCA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5043422" o:spid="_x0000_s2050" type="#_x0000_t75" style="position:absolute;margin-left:0;margin-top:0;width:450.45pt;height:450.45pt;z-index:-251657216;mso-position-horizontal:center;mso-position-horizontal-relative:margin;mso-position-vertical:center;mso-position-vertical-relative:margin" o:allowincell="f">
          <v:imagedata r:id="rId1" o:title="SHTK-All-Logos-01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5FCA" w:rsidRDefault="00C55FCA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5043423" o:spid="_x0000_s2051" type="#_x0000_t75" style="position:absolute;margin-left:0;margin-top:0;width:450.45pt;height:450.45pt;z-index:-251656192;mso-position-horizontal:center;mso-position-horizontal-relative:margin;mso-position-vertical:center;mso-position-vertical-relative:margin" o:allowincell="f">
          <v:imagedata r:id="rId1" o:title="SHTK-All-Logos-01" gain="19661f" blacklevel="22938f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5FCA" w:rsidRDefault="00C55FCA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5043421" o:spid="_x0000_s2049" type="#_x0000_t75" style="position:absolute;margin-left:0;margin-top:0;width:450.45pt;height:450.45pt;z-index:-251658240;mso-position-horizontal:center;mso-position-horizontal-relative:margin;mso-position-vertical:center;mso-position-vertical-relative:margin" o:allowincell="f">
          <v:imagedata r:id="rId1" o:title="SHTK-All-Logos-01" gain="19661f" blacklevel="22938f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D56F03"/>
    <w:multiLevelType w:val="hybridMultilevel"/>
    <w:tmpl w:val="424CBD7A"/>
    <w:lvl w:ilvl="0" w:tplc="A53220F8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28EE698">
      <w:start w:val="1"/>
      <w:numFmt w:val="lowerLetter"/>
      <w:lvlText w:val="%2."/>
      <w:lvlJc w:val="left"/>
      <w:pPr>
        <w:ind w:left="141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5F0E3CA">
      <w:start w:val="1"/>
      <w:numFmt w:val="lowerRoman"/>
      <w:lvlText w:val="%3."/>
      <w:lvlJc w:val="left"/>
      <w:pPr>
        <w:ind w:left="2136" w:hanging="26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90C0ACE">
      <w:start w:val="1"/>
      <w:numFmt w:val="decimal"/>
      <w:lvlText w:val="%4."/>
      <w:lvlJc w:val="left"/>
      <w:pPr>
        <w:ind w:left="285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4462C2C">
      <w:start w:val="1"/>
      <w:numFmt w:val="lowerLetter"/>
      <w:lvlText w:val="%5."/>
      <w:lvlJc w:val="left"/>
      <w:pPr>
        <w:ind w:left="357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0A4CDE8">
      <w:start w:val="1"/>
      <w:numFmt w:val="lowerRoman"/>
      <w:lvlText w:val="%6."/>
      <w:lvlJc w:val="left"/>
      <w:pPr>
        <w:ind w:left="4296" w:hanging="26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4883E24">
      <w:start w:val="1"/>
      <w:numFmt w:val="decimal"/>
      <w:lvlText w:val="%7."/>
      <w:lvlJc w:val="left"/>
      <w:pPr>
        <w:ind w:left="501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41C4890">
      <w:start w:val="1"/>
      <w:numFmt w:val="lowerLetter"/>
      <w:lvlText w:val="%8."/>
      <w:lvlJc w:val="left"/>
      <w:pPr>
        <w:ind w:left="573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A808F5E">
      <w:start w:val="1"/>
      <w:numFmt w:val="lowerRoman"/>
      <w:lvlText w:val="%9."/>
      <w:lvlJc w:val="left"/>
      <w:pPr>
        <w:ind w:left="6456" w:hanging="26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16AE4F7F"/>
    <w:multiLevelType w:val="hybridMultilevel"/>
    <w:tmpl w:val="F432B00E"/>
    <w:lvl w:ilvl="0" w:tplc="A3EAB4C4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604F03A">
      <w:start w:val="1"/>
      <w:numFmt w:val="lowerLetter"/>
      <w:lvlText w:val="%2."/>
      <w:lvlJc w:val="left"/>
      <w:pPr>
        <w:ind w:left="141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AE2944A">
      <w:start w:val="1"/>
      <w:numFmt w:val="lowerRoman"/>
      <w:lvlText w:val="%3."/>
      <w:lvlJc w:val="left"/>
      <w:pPr>
        <w:ind w:left="2136" w:hanging="26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68AB306">
      <w:start w:val="1"/>
      <w:numFmt w:val="decimal"/>
      <w:lvlText w:val="%4."/>
      <w:lvlJc w:val="left"/>
      <w:pPr>
        <w:ind w:left="285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574975A">
      <w:start w:val="1"/>
      <w:numFmt w:val="lowerLetter"/>
      <w:lvlText w:val="%5."/>
      <w:lvlJc w:val="left"/>
      <w:pPr>
        <w:ind w:left="357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4BCF7D8">
      <w:start w:val="1"/>
      <w:numFmt w:val="lowerRoman"/>
      <w:lvlText w:val="%6."/>
      <w:lvlJc w:val="left"/>
      <w:pPr>
        <w:ind w:left="4296" w:hanging="26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3D60EC0">
      <w:start w:val="1"/>
      <w:numFmt w:val="decimal"/>
      <w:lvlText w:val="%7."/>
      <w:lvlJc w:val="left"/>
      <w:pPr>
        <w:ind w:left="501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C0ADB74">
      <w:start w:val="1"/>
      <w:numFmt w:val="lowerLetter"/>
      <w:lvlText w:val="%8."/>
      <w:lvlJc w:val="left"/>
      <w:pPr>
        <w:ind w:left="573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4E695BE">
      <w:start w:val="1"/>
      <w:numFmt w:val="lowerRoman"/>
      <w:lvlText w:val="%9."/>
      <w:lvlJc w:val="left"/>
      <w:pPr>
        <w:ind w:left="6456" w:hanging="26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47054BCD"/>
    <w:multiLevelType w:val="hybridMultilevel"/>
    <w:tmpl w:val="036CB448"/>
    <w:numStyleLink w:val="ImportedStyle1"/>
  </w:abstractNum>
  <w:abstractNum w:abstractNumId="3" w15:restartNumberingAfterBreak="0">
    <w:nsid w:val="594D2DB6"/>
    <w:multiLevelType w:val="hybridMultilevel"/>
    <w:tmpl w:val="B4E40194"/>
    <w:lvl w:ilvl="0" w:tplc="0B9A84E2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352F7DA">
      <w:start w:val="1"/>
      <w:numFmt w:val="lowerLetter"/>
      <w:lvlText w:val="%2."/>
      <w:lvlJc w:val="left"/>
      <w:pPr>
        <w:ind w:left="141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11CBC76">
      <w:start w:val="1"/>
      <w:numFmt w:val="lowerRoman"/>
      <w:lvlText w:val="%3."/>
      <w:lvlJc w:val="left"/>
      <w:pPr>
        <w:ind w:left="2136" w:hanging="26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C6A8902">
      <w:start w:val="1"/>
      <w:numFmt w:val="decimal"/>
      <w:lvlText w:val="%4."/>
      <w:lvlJc w:val="left"/>
      <w:pPr>
        <w:ind w:left="285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186675A">
      <w:start w:val="1"/>
      <w:numFmt w:val="lowerLetter"/>
      <w:lvlText w:val="%5."/>
      <w:lvlJc w:val="left"/>
      <w:pPr>
        <w:ind w:left="357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71AAFE6">
      <w:start w:val="1"/>
      <w:numFmt w:val="lowerRoman"/>
      <w:lvlText w:val="%6."/>
      <w:lvlJc w:val="left"/>
      <w:pPr>
        <w:ind w:left="4296" w:hanging="26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3CE03B0">
      <w:start w:val="1"/>
      <w:numFmt w:val="decimal"/>
      <w:lvlText w:val="%7."/>
      <w:lvlJc w:val="left"/>
      <w:pPr>
        <w:ind w:left="501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9D8C794">
      <w:start w:val="1"/>
      <w:numFmt w:val="lowerLetter"/>
      <w:lvlText w:val="%8."/>
      <w:lvlJc w:val="left"/>
      <w:pPr>
        <w:ind w:left="5730" w:hanging="3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500EBA6">
      <w:start w:val="1"/>
      <w:numFmt w:val="lowerRoman"/>
      <w:lvlText w:val="%9."/>
      <w:lvlJc w:val="left"/>
      <w:pPr>
        <w:ind w:left="6456" w:hanging="26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671F4CC6"/>
    <w:multiLevelType w:val="hybridMultilevel"/>
    <w:tmpl w:val="036CB448"/>
    <w:styleLink w:val="ImportedStyle1"/>
    <w:lvl w:ilvl="0" w:tplc="D36C768E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53C19C2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E12CC2E">
      <w:start w:val="1"/>
      <w:numFmt w:val="lowerRoman"/>
      <w:lvlText w:val="%3."/>
      <w:lvlJc w:val="left"/>
      <w:pPr>
        <w:ind w:left="2160" w:hanging="47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9280F8C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A5EB468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E2026B8">
      <w:start w:val="1"/>
      <w:numFmt w:val="lowerRoman"/>
      <w:lvlText w:val="%6."/>
      <w:lvlJc w:val="left"/>
      <w:pPr>
        <w:ind w:left="4320" w:hanging="47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77C9DD8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36089F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31E769E">
      <w:start w:val="1"/>
      <w:numFmt w:val="lowerRoman"/>
      <w:lvlText w:val="%9."/>
      <w:lvlJc w:val="left"/>
      <w:pPr>
        <w:ind w:left="6480" w:hanging="47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664B07"/>
    <w:rsid w:val="0040046B"/>
    <w:rsid w:val="00504968"/>
    <w:rsid w:val="00664B07"/>
    <w:rsid w:val="00752E74"/>
    <w:rsid w:val="00C55FCA"/>
    <w:rsid w:val="00ED4CBD"/>
    <w:rsid w:val="00F70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0C9E4F72"/>
  <w15:docId w15:val="{6B272789-9BA3-4041-8C6C-361A8C341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en-IN" w:eastAsia="en-I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sz w:val="24"/>
      <w:szCs w:val="24"/>
      <w:lang w:val="en-US" w:eastAsia="en-US"/>
    </w:rPr>
  </w:style>
  <w:style w:type="paragraph" w:styleId="Heading4">
    <w:name w:val="heading 4"/>
    <w:next w:val="Body"/>
    <w:pPr>
      <w:keepNext/>
      <w:keepLines/>
      <w:spacing w:before="280" w:after="80"/>
      <w:outlineLvl w:val="3"/>
    </w:pPr>
    <w:rPr>
      <w:rFonts w:ascii="Arial" w:eastAsia="Arial" w:hAnsi="Arial" w:cs="Arial"/>
      <w:color w:val="666666"/>
      <w:sz w:val="24"/>
      <w:szCs w:val="24"/>
      <w:u w:color="66666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Body">
    <w:name w:val="Body"/>
    <w:pPr>
      <w:spacing w:line="276" w:lineRule="auto"/>
    </w:pPr>
    <w:rPr>
      <w:rFonts w:ascii="Arial" w:hAnsi="Arial" w:cs="Arial Unicode MS"/>
      <w:color w:val="000000"/>
      <w:sz w:val="22"/>
      <w:szCs w:val="22"/>
      <w:u w:color="000000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numbering" w:customStyle="1" w:styleId="ImportedStyle1">
    <w:name w:val="Imported Style 1"/>
    <w:pPr>
      <w:numPr>
        <w:numId w:val="1"/>
      </w:numPr>
    </w:pPr>
  </w:style>
  <w:style w:type="paragraph" w:customStyle="1" w:styleId="Default">
    <w:name w:val="Default"/>
    <w:rPr>
      <w:rFonts w:ascii="Helvetica Neue" w:hAnsi="Helvetica Neue" w:cs="Arial Unicode MS"/>
      <w:color w:val="000000"/>
      <w:sz w:val="22"/>
      <w:szCs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ED4CB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4CBD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D4CB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4CBD"/>
    <w:rPr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C55F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s://www.startuphrtoolkit.com/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151</Words>
  <Characters>861</Characters>
  <Application>Microsoft Office Word</Application>
  <DocSecurity>0</DocSecurity>
  <Lines>7</Lines>
  <Paragraphs>2</Paragraphs>
  <ScaleCrop>false</ScaleCrop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User</cp:lastModifiedBy>
  <cp:revision>9</cp:revision>
  <dcterms:created xsi:type="dcterms:W3CDTF">2020-08-28T05:47:00Z</dcterms:created>
  <dcterms:modified xsi:type="dcterms:W3CDTF">2022-05-13T12:32:00Z</dcterms:modified>
</cp:coreProperties>
</file>